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A71073">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A71073">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A71073">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A71073">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A71073">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A71073"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7D030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05F17DE6" w14:textId="77777777" w:rsidR="000E5646" w:rsidRPr="000E5646" w:rsidRDefault="007D0309" w:rsidP="000E5646">
                <w:pPr>
                  <w:spacing w:after="0"/>
                  <w:ind w:right="1317"/>
                  <w:rPr>
                    <w:bCs/>
                    <w:lang w:val="fr-BE" w:eastAsia="en-GB"/>
                  </w:rPr>
                </w:pPr>
                <w:r>
                  <w:rPr>
                    <w:bCs/>
                    <w:lang w:val="fr-BE" w:eastAsia="en-GB"/>
                  </w:rPr>
                  <w:t>ESTAT.G.1</w:t>
                </w:r>
                <w:r w:rsidR="000E5646">
                  <w:rPr>
                    <w:bCs/>
                    <w:lang w:val="fr-BE" w:eastAsia="en-GB"/>
                  </w:rPr>
                  <w:t xml:space="preserve"> </w:t>
                </w:r>
                <w:r w:rsidR="000E5646" w:rsidRPr="000E5646">
                  <w:rPr>
                    <w:bCs/>
                    <w:lang w:val="fr-BE" w:eastAsia="en-GB"/>
                  </w:rPr>
                  <w:t>Coordination et développement des infrastructures</w:t>
                </w:r>
              </w:p>
              <w:p w14:paraId="2AA4F572" w14:textId="1C77A292" w:rsidR="00377580" w:rsidRPr="00080A71" w:rsidRDefault="00377580" w:rsidP="005F6927">
                <w:pPr>
                  <w:tabs>
                    <w:tab w:val="left" w:pos="426"/>
                  </w:tabs>
                  <w:rPr>
                    <w:bCs/>
                    <w:lang w:val="en-IE" w:eastAsia="en-GB"/>
                  </w:rPr>
                </w:pPr>
              </w:p>
            </w:tc>
          </w:sdtContent>
        </w:sdt>
      </w:tr>
      <w:tr w:rsidR="00377580" w:rsidRPr="007D030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86B3291" w:rsidR="00377580" w:rsidRPr="00080A71" w:rsidRDefault="007D0309" w:rsidP="005F6927">
                <w:pPr>
                  <w:tabs>
                    <w:tab w:val="left" w:pos="426"/>
                  </w:tabs>
                  <w:rPr>
                    <w:bCs/>
                    <w:lang w:val="en-IE" w:eastAsia="en-GB"/>
                  </w:rPr>
                </w:pPr>
                <w:r>
                  <w:rPr>
                    <w:bCs/>
                    <w:lang w:val="fr-BE" w:eastAsia="en-GB"/>
                  </w:rPr>
                  <w:t>331747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540199045"/>
                  <w:placeholder>
                    <w:docPart w:val="03D3A61794EF41CCA397692D209222CA"/>
                  </w:placeholder>
                </w:sdtPr>
                <w:sdtEndPr>
                  <w:rPr>
                    <w:sz w:val="22"/>
                    <w:szCs w:val="22"/>
                  </w:rPr>
                </w:sdtEndPr>
                <w:sdtContent>
                  <w:p w14:paraId="5F48B6F2" w14:textId="0017D621" w:rsidR="00245E1A" w:rsidRPr="00A71073" w:rsidRDefault="00245E1A" w:rsidP="00245E1A">
                    <w:pPr>
                      <w:tabs>
                        <w:tab w:val="left" w:pos="426"/>
                      </w:tabs>
                      <w:rPr>
                        <w:bCs/>
                        <w:sz w:val="22"/>
                        <w:szCs w:val="22"/>
                        <w:lang w:val="pt-PT" w:eastAsia="en-GB"/>
                      </w:rPr>
                    </w:pPr>
                    <w:r w:rsidRPr="00A71073">
                      <w:rPr>
                        <w:bCs/>
                        <w:sz w:val="22"/>
                        <w:szCs w:val="22"/>
                        <w:lang w:val="pt-PT" w:eastAsia="en-GB"/>
                      </w:rPr>
                      <w:t>Enrica MORGANTI    Enrica.MORGANTI@ec.europa.eu</w:t>
                    </w:r>
                  </w:p>
                </w:sdtContent>
              </w:sdt>
              <w:p w14:paraId="369CA7C8" w14:textId="039F5229" w:rsidR="00377580" w:rsidRPr="00080A71" w:rsidRDefault="00A71073" w:rsidP="005F6927">
                <w:pPr>
                  <w:tabs>
                    <w:tab w:val="left" w:pos="426"/>
                  </w:tabs>
                  <w:rPr>
                    <w:bCs/>
                    <w:lang w:val="en-IE" w:eastAsia="en-GB"/>
                  </w:rPr>
                </w:pPr>
              </w:p>
            </w:sdtContent>
          </w:sdt>
          <w:p w14:paraId="32DD8032" w14:textId="2FD4836D" w:rsidR="00377580" w:rsidRPr="001D3EEC" w:rsidRDefault="00A71073"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77580" w:rsidRPr="001D3EEC">
                  <w:rPr>
                    <w:bCs/>
                    <w:lang w:val="fr-BE" w:eastAsia="en-GB"/>
                  </w:rPr>
                  <w:t>…</w:t>
                </w:r>
                <w:r w:rsidR="007D0309">
                  <w:rPr>
                    <w:bCs/>
                    <w:lang w:val="fr-BE" w:eastAsia="en-GB"/>
                  </w:rPr>
                  <w:t>2</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7D0309">
                      <w:rPr>
                        <w:bCs/>
                        <w:lang w:val="en-IE" w:eastAsia="en-GB"/>
                      </w:rPr>
                      <w:t>2026</w:t>
                    </w:r>
                  </w:sdtContent>
                </w:sdt>
              </w:sdtContent>
            </w:sdt>
            <w:r w:rsidR="00377580" w:rsidRPr="001D3EEC">
              <w:rPr>
                <w:bCs/>
                <w:lang w:val="fr-BE" w:eastAsia="en-GB"/>
              </w:rPr>
              <w:t xml:space="preserve"> </w:t>
            </w:r>
          </w:p>
          <w:p w14:paraId="768BBE26" w14:textId="4B15D009" w:rsidR="00377580" w:rsidRPr="001D3EEC" w:rsidRDefault="00A71073"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7D0309">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7D0309">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984694D"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1440" w:dyaOrig="1440"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51F9AAB"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2A9A965B" w:rsidR="00377580" w:rsidRPr="001D3EEC" w:rsidRDefault="00A71073"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5D7CDC">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7516DFF6"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005D7CDC">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005D7CDC">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5D7CDC">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5D7CDC">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A71073"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A71073"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5BA8077"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4pt;height:21.6pt" o:ole="">
                  <v:imagedata r:id="rId20" o:title=""/>
                </v:shape>
                <w:control r:id="rId21" w:name="OptionButton5" w:shapeid="_x0000_i1043"/>
              </w:object>
            </w:r>
          </w:p>
        </w:tc>
      </w:tr>
      <w:tr w:rsidR="00E850B7" w:rsidRPr="00245E1A"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3F419CD"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6pt" o:ole="">
                  <v:imagedata r:id="rId22" o:title=""/>
                </v:shape>
                <w:control r:id="rId23" w:name="OptionButton2" w:shapeid="_x0000_i1045"/>
              </w:object>
            </w:r>
            <w:r>
              <w:rPr>
                <w:bCs/>
                <w:lang w:val="en-GB" w:eastAsia="en-GB"/>
              </w:rPr>
              <w:object w:dxaOrig="1440" w:dyaOrig="1440" w14:anchorId="7A15FAEE">
                <v:shape id="_x0000_i1047" type="#_x0000_t75" style="width:108pt;height:21.6pt" o:ole="">
                  <v:imagedata r:id="rId24" o:title=""/>
                </v:shape>
                <w:control r:id="rId25" w:name="OptionButton3" w:shapeid="_x0000_i1047"/>
              </w:object>
            </w:r>
          </w:p>
          <w:p w14:paraId="63DD2FA8" w14:textId="11593FA2"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1-25T00:00:00Z">
                  <w:dateFormat w:val="dd-MM-yyyy"/>
                  <w:lid w:val="fr-BE"/>
                  <w:storeMappedDataAs w:val="dateTime"/>
                  <w:calendar w:val="gregorian"/>
                </w:date>
              </w:sdtPr>
              <w:sdtEndPr/>
              <w:sdtContent>
                <w:r w:rsidR="00A71073">
                  <w:rPr>
                    <w:bCs/>
                    <w:lang w:val="fr-BE" w:eastAsia="en-GB"/>
                  </w:rPr>
                  <w:t>25-11-2025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3B315D14" w:rsidR="001A0074" w:rsidRPr="009F2CB0" w:rsidRDefault="005C3380" w:rsidP="001A0074">
          <w:pPr>
            <w:rPr>
              <w:lang w:val="fr-BE" w:eastAsia="en-GB"/>
            </w:rPr>
          </w:pPr>
          <w:r w:rsidRPr="009F2CB0">
            <w:rPr>
              <w:lang w:val="fr-BE" w:eastAsia="en-GB"/>
            </w:rPr>
            <w:t>La mission de l’unité G1 d’Eurostat est de fournir des répertoires statistiques</w:t>
          </w:r>
          <w:r w:rsidR="00347A2B" w:rsidRPr="009F2CB0">
            <w:rPr>
              <w:lang w:val="fr-BE" w:eastAsia="en-GB"/>
            </w:rPr>
            <w:t xml:space="preserve"> d’entreprises</w:t>
          </w:r>
          <w:r w:rsidRPr="009F2CB0">
            <w:rPr>
              <w:lang w:val="fr-BE" w:eastAsia="en-GB"/>
            </w:rPr>
            <w:t xml:space="preserve"> européens de grande qualité [i.e. répertoires statistiques d’entreprises</w:t>
          </w:r>
          <w:r w:rsidR="00347A2B" w:rsidRPr="009F2CB0">
            <w:rPr>
              <w:lang w:val="fr-BE" w:eastAsia="en-GB"/>
            </w:rPr>
            <w:t xml:space="preserve"> nationaux</w:t>
          </w:r>
          <w:r w:rsidRPr="009F2CB0">
            <w:rPr>
              <w:lang w:val="fr-BE" w:eastAsia="en-GB"/>
            </w:rPr>
            <w:t xml:space="preserve">, le répertoire EuroGroups (EGR) ainsi que les échanges de données entre </w:t>
          </w:r>
          <w:r w:rsidR="00595C76" w:rsidRPr="009F2CB0">
            <w:rPr>
              <w:lang w:val="fr-BE" w:eastAsia="en-GB"/>
            </w:rPr>
            <w:t>ces répertoires</w:t>
          </w:r>
          <w:r w:rsidRPr="009F2CB0">
            <w:rPr>
              <w:lang w:val="fr-BE" w:eastAsia="en-GB"/>
            </w:rPr>
            <w:t xml:space="preserve">] pour </w:t>
          </w:r>
          <w:r w:rsidRPr="009F2CB0">
            <w:rPr>
              <w:lang w:val="fr-BE" w:eastAsia="en-GB"/>
            </w:rPr>
            <w:lastRenderedPageBreak/>
            <w:t>la production et la diffusion de statistiques européennes d’entreprises pertinentes et cohérentes. L’unité a également po</w:t>
          </w:r>
          <w:r w:rsidR="00347A2B" w:rsidRPr="009F2CB0">
            <w:rPr>
              <w:lang w:val="fr-BE" w:eastAsia="en-GB"/>
            </w:rPr>
            <w:t>ur</w:t>
          </w:r>
          <w:r w:rsidRPr="009F2CB0">
            <w:rPr>
              <w:lang w:val="fr-BE" w:eastAsia="en-GB"/>
            </w:rPr>
            <w:t xml:space="preserve"> tâche de soutenir le profilage européen, d’assurer la cohérence du travail effectué au niveau national </w:t>
          </w:r>
          <w:r w:rsidR="00347A2B" w:rsidRPr="009F2CB0">
            <w:rPr>
              <w:lang w:val="fr-BE" w:eastAsia="en-GB"/>
            </w:rPr>
            <w:t>d</w:t>
          </w:r>
          <w:r w:rsidRPr="009F2CB0">
            <w:rPr>
              <w:lang w:val="fr-BE" w:eastAsia="en-GB"/>
            </w:rPr>
            <w:t xml:space="preserve">es équipes en charge des grandes unités </w:t>
          </w:r>
          <w:r w:rsidR="00750232" w:rsidRPr="009F2CB0">
            <w:rPr>
              <w:lang w:val="fr-BE" w:eastAsia="en-GB"/>
            </w:rPr>
            <w:t>et du système d’alerte précoce, et d’intégrer ces activités dans une approche systématique des données des grand groupes multinationaux d’entreprises.</w:t>
          </w:r>
        </w:p>
      </w:sdtContent>
    </w:sdt>
    <w:p w14:paraId="30B422AA" w14:textId="77777777" w:rsidR="00301CA3" w:rsidRPr="00347A2B"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bookmarkStart w:id="0" w:name="_Hlk207359110"/>
    </w:p>
    <w:sdt>
      <w:sdtPr>
        <w:rPr>
          <w:color w:val="auto"/>
          <w:lang w:val="fr-BE" w:eastAsia="en-GB"/>
        </w:rPr>
        <w:id w:val="-723136291"/>
        <w:placeholder>
          <w:docPart w:val="43375E7FB7294216B3B48CC222A08C2F"/>
        </w:placeholder>
      </w:sdtPr>
      <w:sdtEndPr/>
      <w:sdtContent>
        <w:p w14:paraId="79B5E825" w14:textId="258F9152" w:rsidR="00750232" w:rsidRPr="009F2CB0" w:rsidRDefault="00750232" w:rsidP="007D0309">
          <w:pPr>
            <w:pStyle w:val="P68B1DB1-ListNumber3"/>
            <w:numPr>
              <w:ilvl w:val="0"/>
              <w:numId w:val="0"/>
            </w:numPr>
            <w:rPr>
              <w:color w:val="auto"/>
              <w:lang w:val="fr-BE" w:eastAsia="en-GB"/>
            </w:rPr>
          </w:pPr>
          <w:r w:rsidRPr="009F2CB0">
            <w:rPr>
              <w:color w:val="auto"/>
              <w:lang w:val="fr-BE" w:eastAsia="en-GB"/>
            </w:rPr>
            <w:t>Nous proposons un poste valorisant où l’expert</w:t>
          </w:r>
          <w:r w:rsidR="00A97A49" w:rsidRPr="009F2CB0">
            <w:rPr>
              <w:color w:val="auto"/>
              <w:lang w:val="fr-BE" w:eastAsia="en-GB"/>
            </w:rPr>
            <w:t>(e)</w:t>
          </w:r>
          <w:r w:rsidRPr="009F2CB0">
            <w:rPr>
              <w:color w:val="auto"/>
              <w:lang w:val="fr-BE" w:eastAsia="en-GB"/>
            </w:rPr>
            <w:t xml:space="preserve"> national</w:t>
          </w:r>
          <w:r w:rsidR="00A97A49" w:rsidRPr="009F2CB0">
            <w:rPr>
              <w:color w:val="auto"/>
              <w:lang w:val="fr-BE" w:eastAsia="en-GB"/>
            </w:rPr>
            <w:t>(e)</w:t>
          </w:r>
          <w:r w:rsidRPr="009F2CB0">
            <w:rPr>
              <w:color w:val="auto"/>
              <w:lang w:val="fr-BE" w:eastAsia="en-GB"/>
            </w:rPr>
            <w:t xml:space="preserve"> détaché</w:t>
          </w:r>
          <w:r w:rsidR="00A97A49" w:rsidRPr="009F2CB0">
            <w:rPr>
              <w:color w:val="auto"/>
              <w:lang w:val="fr-BE" w:eastAsia="en-GB"/>
            </w:rPr>
            <w:t>(e)</w:t>
          </w:r>
          <w:r w:rsidRPr="009F2CB0">
            <w:rPr>
              <w:color w:val="auto"/>
              <w:lang w:val="fr-BE" w:eastAsia="en-GB"/>
            </w:rPr>
            <w:t xml:space="preserve"> contribuera aux efforts en cours pour relever les défis posés par la mondialisation dans les répertoires statistiques d’entreprises et plus généralement dans les statistiques d’entreprises.</w:t>
          </w:r>
        </w:p>
        <w:tbl>
          <w:tblPr>
            <w:tblW w:w="8930" w:type="dxa"/>
            <w:tblLayout w:type="fixed"/>
            <w:tblLook w:val="01E0" w:firstRow="1" w:lastRow="1" w:firstColumn="1" w:lastColumn="1" w:noHBand="0" w:noVBand="0"/>
          </w:tblPr>
          <w:tblGrid>
            <w:gridCol w:w="8930"/>
          </w:tblGrid>
          <w:tr w:rsidR="009F2CB0" w:rsidRPr="009F2CB0" w14:paraId="46CCD479" w14:textId="77777777" w:rsidTr="51A678B2">
            <w:tc>
              <w:tcPr>
                <w:tcW w:w="8930" w:type="dxa"/>
              </w:tcPr>
              <w:p w14:paraId="77A9C3E3" w14:textId="2CA98902" w:rsidR="007D0309" w:rsidRPr="009F2CB0" w:rsidRDefault="00750232" w:rsidP="00AE6BBA">
                <w:pPr>
                  <w:spacing w:after="0"/>
                  <w:ind w:right="179"/>
                  <w:rPr>
                    <w:szCs w:val="24"/>
                  </w:rPr>
                </w:pPr>
                <w:r w:rsidRPr="009F2CB0">
                  <w:t>Le travail comprend</w:t>
                </w:r>
                <w:r w:rsidR="00343B8F" w:rsidRPr="009F2CB0">
                  <w:t> :</w:t>
                </w:r>
                <w:r w:rsidRPr="009F2CB0">
                  <w:t xml:space="preserve"> le suivi de la conformité </w:t>
                </w:r>
                <w:r w:rsidR="00343B8F" w:rsidRPr="009F2CB0">
                  <w:rPr>
                    <w:lang w:val="fr-BE" w:eastAsia="en-GB"/>
                  </w:rPr>
                  <w:t xml:space="preserve">répertoires statistiques </w:t>
                </w:r>
                <w:r w:rsidR="00347A2B" w:rsidRPr="009F2CB0">
                  <w:rPr>
                    <w:lang w:val="fr-BE" w:eastAsia="en-GB"/>
                  </w:rPr>
                  <w:t xml:space="preserve">d’entreprises </w:t>
                </w:r>
                <w:r w:rsidR="00343B8F" w:rsidRPr="009F2CB0">
                  <w:rPr>
                    <w:lang w:val="fr-BE" w:eastAsia="en-GB"/>
                  </w:rPr>
                  <w:t xml:space="preserve">européens avec le règlement européen sur les statistiques d’entreprises, un support technique à la mise en œuvre du programme de qualité, </w:t>
                </w:r>
                <w:r w:rsidR="00595C76" w:rsidRPr="009F2CB0">
                  <w:rPr>
                    <w:lang w:val="fr-BE" w:eastAsia="en-GB"/>
                  </w:rPr>
                  <w:t>l’</w:t>
                </w:r>
                <w:r w:rsidR="00343B8F" w:rsidRPr="009F2CB0">
                  <w:rPr>
                    <w:lang w:val="fr-BE" w:eastAsia="en-GB"/>
                  </w:rPr>
                  <w:t xml:space="preserve">assistance et </w:t>
                </w:r>
                <w:r w:rsidR="00595C76" w:rsidRPr="009F2CB0">
                  <w:rPr>
                    <w:lang w:val="fr-BE" w:eastAsia="en-GB"/>
                  </w:rPr>
                  <w:t xml:space="preserve">le </w:t>
                </w:r>
                <w:r w:rsidR="00343B8F" w:rsidRPr="009F2CB0">
                  <w:rPr>
                    <w:lang w:val="fr-BE" w:eastAsia="en-GB"/>
                  </w:rPr>
                  <w:t xml:space="preserve">développement de la méthodologie relative aux répertoires d’entreprises et à leurs unités statistiques, </w:t>
                </w:r>
                <w:r w:rsidR="00595C76" w:rsidRPr="009F2CB0">
                  <w:rPr>
                    <w:lang w:val="fr-BE" w:eastAsia="en-GB"/>
                  </w:rPr>
                  <w:t>l’</w:t>
                </w:r>
                <w:r w:rsidR="00343B8F" w:rsidRPr="009F2CB0">
                  <w:rPr>
                    <w:lang w:val="fr-BE" w:eastAsia="en-GB"/>
                  </w:rPr>
                  <w:t>appui au profilage européen et au répertoire EuroGroups afin de refléter avec précision les activités et la compréhension des plus grands groupes multinationaux d’entreprises</w:t>
                </w:r>
                <w:r w:rsidR="00AE6BBA" w:rsidRPr="009F2CB0">
                  <w:rPr>
                    <w:lang w:val="fr-BE" w:eastAsia="en-GB"/>
                  </w:rPr>
                  <w:t>.</w:t>
                </w:r>
              </w:p>
            </w:tc>
          </w:tr>
          <w:tr w:rsidR="009F2CB0" w:rsidRPr="009F2CB0" w14:paraId="7A6E9352" w14:textId="77777777" w:rsidTr="51A678B2">
            <w:tc>
              <w:tcPr>
                <w:tcW w:w="8930" w:type="dxa"/>
              </w:tcPr>
              <w:p w14:paraId="3B000D49" w14:textId="77777777" w:rsidR="007D0309" w:rsidRPr="009F2CB0" w:rsidRDefault="007D0309" w:rsidP="00AD0A32">
                <w:pPr>
                  <w:spacing w:after="0"/>
                  <w:ind w:right="1317"/>
                  <w:rPr>
                    <w:szCs w:val="24"/>
                  </w:rPr>
                </w:pPr>
              </w:p>
              <w:p w14:paraId="0C0A6F82" w14:textId="14F59903" w:rsidR="007D0309" w:rsidRPr="009F2CB0" w:rsidRDefault="007D0309" w:rsidP="00AD0A32">
                <w:pPr>
                  <w:pStyle w:val="P68B1DB1-Normal4"/>
                  <w:spacing w:after="0"/>
                  <w:ind w:right="1317"/>
                  <w:rPr>
                    <w:color w:val="auto"/>
                  </w:rPr>
                </w:pPr>
                <w:r w:rsidRPr="009F2CB0">
                  <w:rPr>
                    <w:color w:val="auto"/>
                  </w:rPr>
                  <w:t>Le</w:t>
                </w:r>
                <w:r w:rsidR="00A97A49" w:rsidRPr="009F2CB0">
                  <w:rPr>
                    <w:color w:val="auto"/>
                  </w:rPr>
                  <w:t>/la</w:t>
                </w:r>
                <w:r w:rsidRPr="009F2CB0">
                  <w:rPr>
                    <w:color w:val="auto"/>
                  </w:rPr>
                  <w:t xml:space="preserve"> candidat</w:t>
                </w:r>
                <w:r w:rsidR="00A97A49" w:rsidRPr="009F2CB0">
                  <w:rPr>
                    <w:color w:val="auto"/>
                    <w:lang w:val="fr-BE" w:eastAsia="en-GB"/>
                  </w:rPr>
                  <w:t>(e)</w:t>
                </w:r>
                <w:r w:rsidRPr="009F2CB0">
                  <w:rPr>
                    <w:color w:val="auto"/>
                  </w:rPr>
                  <w:t xml:space="preserve"> retenu</w:t>
                </w:r>
                <w:r w:rsidR="00A97A49" w:rsidRPr="009F2CB0">
                  <w:rPr>
                    <w:color w:val="auto"/>
                    <w:lang w:val="fr-BE" w:eastAsia="en-GB"/>
                  </w:rPr>
                  <w:t>(e)</w:t>
                </w:r>
                <w:r w:rsidRPr="009F2CB0">
                  <w:rPr>
                    <w:color w:val="auto"/>
                  </w:rPr>
                  <w:t>, sous la supervision du fonctionnaire responsable de la Commission</w:t>
                </w:r>
                <w:r w:rsidR="00AE6BBA" w:rsidRPr="009F2CB0">
                  <w:rPr>
                    <w:color w:val="auto"/>
                  </w:rPr>
                  <w:t xml:space="preserve"> devra :</w:t>
                </w:r>
              </w:p>
              <w:p w14:paraId="2882CBD4" w14:textId="77777777" w:rsidR="00AE6BBA" w:rsidRPr="009F2CB0" w:rsidRDefault="00AE6BBA" w:rsidP="00AD0A32">
                <w:pPr>
                  <w:pStyle w:val="P68B1DB1-Normal4"/>
                  <w:spacing w:after="0"/>
                  <w:ind w:right="1317"/>
                  <w:rPr>
                    <w:color w:val="auto"/>
                  </w:rPr>
                </w:pPr>
              </w:p>
              <w:p w14:paraId="6976799F" w14:textId="302CB8A8" w:rsidR="00AE6BBA" w:rsidRPr="009F2CB0" w:rsidRDefault="00AE6BBA" w:rsidP="51A678B2">
                <w:pPr>
                  <w:pStyle w:val="P68B1DB1-Normal4"/>
                  <w:numPr>
                    <w:ilvl w:val="0"/>
                    <w:numId w:val="27"/>
                  </w:numPr>
                  <w:spacing w:after="0"/>
                  <w:ind w:right="179"/>
                  <w:rPr>
                    <w:color w:val="auto"/>
                    <w:lang w:val="fr-FR"/>
                  </w:rPr>
                </w:pPr>
                <w:r w:rsidRPr="51A678B2">
                  <w:rPr>
                    <w:color w:val="auto"/>
                    <w:lang w:val="fr-FR"/>
                  </w:rPr>
                  <w:t>Contribuer aux discussions méthodologiques sur les répertoires statistiques d’entreprises</w:t>
                </w:r>
                <w:r w:rsidR="00347A2B" w:rsidRPr="51A678B2">
                  <w:rPr>
                    <w:color w:val="auto"/>
                    <w:lang w:val="fr-FR"/>
                  </w:rPr>
                  <w:t xml:space="preserve"> nationaux</w:t>
                </w:r>
                <w:r w:rsidRPr="51A678B2">
                  <w:rPr>
                    <w:color w:val="auto"/>
                    <w:lang w:val="fr-FR"/>
                  </w:rPr>
                  <w:t>, les unités statistiques, le profilage et le répertoire EuroGroups, y compris l’analyse de la qualité des données et la mesure de la conformité à la règlementation européenne.</w:t>
                </w:r>
              </w:p>
              <w:p w14:paraId="2267A1FA" w14:textId="13030F1A" w:rsidR="00AE6BBA" w:rsidRPr="009F2CB0" w:rsidRDefault="00AE6BBA" w:rsidP="00DD086D">
                <w:pPr>
                  <w:pStyle w:val="P68B1DB1-Normal4"/>
                  <w:numPr>
                    <w:ilvl w:val="0"/>
                    <w:numId w:val="27"/>
                  </w:numPr>
                  <w:spacing w:after="0"/>
                  <w:ind w:right="179"/>
                  <w:rPr>
                    <w:color w:val="auto"/>
                    <w:szCs w:val="24"/>
                  </w:rPr>
                </w:pPr>
                <w:r w:rsidRPr="009F2CB0">
                  <w:rPr>
                    <w:color w:val="auto"/>
                    <w:szCs w:val="24"/>
                  </w:rPr>
                  <w:t xml:space="preserve">Contribuer au développement d’une stratégie pour aborder </w:t>
                </w:r>
                <w:r w:rsidR="00DD086D" w:rsidRPr="009F2CB0">
                  <w:rPr>
                    <w:color w:val="auto"/>
                    <w:szCs w:val="24"/>
                  </w:rPr>
                  <w:t>les groupes multinationaux d’entreprises d’une manière systématique, notamment en ce qui concerne le programme de profilage européen et en coopération avec les comptes nationaux.</w:t>
                </w:r>
              </w:p>
              <w:p w14:paraId="3C1D3DD2" w14:textId="4DC0CDC6" w:rsidR="00DD086D" w:rsidRPr="009F2CB0" w:rsidRDefault="00DD086D" w:rsidP="00DD086D">
                <w:pPr>
                  <w:pStyle w:val="P68B1DB1-Normal4"/>
                  <w:numPr>
                    <w:ilvl w:val="0"/>
                    <w:numId w:val="27"/>
                  </w:numPr>
                  <w:spacing w:after="0"/>
                  <w:ind w:right="179"/>
                  <w:rPr>
                    <w:color w:val="auto"/>
                    <w:szCs w:val="24"/>
                  </w:rPr>
                </w:pPr>
                <w:r w:rsidRPr="009F2CB0">
                  <w:rPr>
                    <w:color w:val="auto"/>
                    <w:szCs w:val="24"/>
                  </w:rPr>
                  <w:t>Assister les États membres dans la mise en œuvre des activités de profilage en liaison avec d’autres parties prenantes externes et internes pour soutenir le profilage des plus importants groupes multinationaux d’entreprises opérant en Europe.</w:t>
                </w:r>
              </w:p>
              <w:p w14:paraId="20B2B621" w14:textId="4100287E" w:rsidR="00DD086D" w:rsidRPr="009F2CB0" w:rsidRDefault="00DD086D" w:rsidP="00DD086D">
                <w:pPr>
                  <w:pStyle w:val="P68B1DB1-Normal4"/>
                  <w:numPr>
                    <w:ilvl w:val="0"/>
                    <w:numId w:val="27"/>
                  </w:numPr>
                  <w:spacing w:after="0"/>
                  <w:ind w:right="179"/>
                  <w:rPr>
                    <w:color w:val="auto"/>
                    <w:szCs w:val="24"/>
                  </w:rPr>
                </w:pPr>
                <w:r w:rsidRPr="009F2CB0">
                  <w:rPr>
                    <w:color w:val="auto"/>
                    <w:szCs w:val="24"/>
                  </w:rPr>
                  <w:t xml:space="preserve">Contribuer aux travaux </w:t>
                </w:r>
                <w:r w:rsidR="00E738EF" w:rsidRPr="009F2CB0">
                  <w:rPr>
                    <w:color w:val="auto"/>
                    <w:szCs w:val="24"/>
                  </w:rPr>
                  <w:t>assurant la qualité des répertoires statistiques d’entreprises</w:t>
                </w:r>
                <w:r w:rsidR="00347A2B" w:rsidRPr="009F2CB0">
                  <w:rPr>
                    <w:color w:val="auto"/>
                    <w:szCs w:val="24"/>
                  </w:rPr>
                  <w:t xml:space="preserve"> nationaux</w:t>
                </w:r>
                <w:r w:rsidR="00E738EF" w:rsidRPr="009F2CB0">
                  <w:rPr>
                    <w:color w:val="auto"/>
                    <w:szCs w:val="24"/>
                  </w:rPr>
                  <w:t xml:space="preserve"> et du répertoire EuroGroups, y compris en aidant les États membres dans l’implémentation des unités statistiques (entreprises et </w:t>
                </w:r>
                <w:r w:rsidR="00E738EF" w:rsidRPr="009F2CB0">
                  <w:rPr>
                    <w:color w:val="auto"/>
                    <w:szCs w:val="24"/>
                    <w:lang w:val="fr-FR"/>
                  </w:rPr>
                  <w:t>unité d'activité économique (UAE)</w:t>
                </w:r>
                <w:r w:rsidR="00E738EF" w:rsidRPr="009F2CB0">
                  <w:rPr>
                    <w:color w:val="auto"/>
                    <w:szCs w:val="24"/>
                  </w:rPr>
                  <w:t>) dans le</w:t>
                </w:r>
                <w:r w:rsidR="00595C76" w:rsidRPr="009F2CB0">
                  <w:rPr>
                    <w:color w:val="auto"/>
                    <w:szCs w:val="24"/>
                  </w:rPr>
                  <w:t>urs</w:t>
                </w:r>
                <w:r w:rsidR="00E738EF" w:rsidRPr="009F2CB0">
                  <w:rPr>
                    <w:color w:val="auto"/>
                    <w:szCs w:val="24"/>
                  </w:rPr>
                  <w:t xml:space="preserve"> répertoires statistiques d’entreprises.</w:t>
                </w:r>
              </w:p>
              <w:p w14:paraId="58A66BC5" w14:textId="3A694B7A" w:rsidR="00E738EF" w:rsidRPr="009F2CB0" w:rsidRDefault="00595C76" w:rsidP="00DD086D">
                <w:pPr>
                  <w:pStyle w:val="P68B1DB1-Normal4"/>
                  <w:numPr>
                    <w:ilvl w:val="0"/>
                    <w:numId w:val="27"/>
                  </w:numPr>
                  <w:spacing w:after="0"/>
                  <w:ind w:right="179"/>
                  <w:rPr>
                    <w:color w:val="auto"/>
                    <w:szCs w:val="24"/>
                  </w:rPr>
                </w:pPr>
                <w:r w:rsidRPr="009F2CB0">
                  <w:rPr>
                    <w:color w:val="auto"/>
                    <w:szCs w:val="24"/>
                  </w:rPr>
                  <w:t xml:space="preserve">Interagir avec les parties prenantes au sein de l’unité, de la direction </w:t>
                </w:r>
                <w:r w:rsidR="00347A2B" w:rsidRPr="009F2CB0">
                  <w:rPr>
                    <w:color w:val="auto"/>
                    <w:szCs w:val="24"/>
                  </w:rPr>
                  <w:t xml:space="preserve">G </w:t>
                </w:r>
                <w:r w:rsidRPr="009F2CB0">
                  <w:rPr>
                    <w:color w:val="auto"/>
                    <w:szCs w:val="24"/>
                  </w:rPr>
                  <w:t xml:space="preserve">et </w:t>
                </w:r>
                <w:r w:rsidR="00347A2B" w:rsidRPr="009F2CB0">
                  <w:rPr>
                    <w:color w:val="auto"/>
                    <w:szCs w:val="24"/>
                  </w:rPr>
                  <w:t xml:space="preserve">des autres directions </w:t>
                </w:r>
                <w:r w:rsidRPr="009F2CB0">
                  <w:rPr>
                    <w:color w:val="auto"/>
                    <w:szCs w:val="24"/>
                  </w:rPr>
                  <w:t>d’Eurostat</w:t>
                </w:r>
              </w:p>
              <w:p w14:paraId="0D81833D" w14:textId="713DD3BD" w:rsidR="007D0309" w:rsidRPr="009F2CB0" w:rsidRDefault="00595C76" w:rsidP="00595C76">
                <w:pPr>
                  <w:pStyle w:val="P68B1DB1-Normal4"/>
                  <w:numPr>
                    <w:ilvl w:val="0"/>
                    <w:numId w:val="26"/>
                  </w:numPr>
                  <w:spacing w:after="0"/>
                  <w:ind w:right="33"/>
                  <w:rPr>
                    <w:color w:val="auto"/>
                    <w:szCs w:val="24"/>
                  </w:rPr>
                </w:pPr>
                <w:r w:rsidRPr="009F2CB0">
                  <w:rPr>
                    <w:color w:val="auto"/>
                  </w:rPr>
                  <w:t>Participer</w:t>
                </w:r>
                <w:r w:rsidR="007D0309" w:rsidRPr="009F2CB0">
                  <w:rPr>
                    <w:color w:val="auto"/>
                  </w:rPr>
                  <w:t xml:space="preserve"> et contribuer aux réunions internes et externes.</w:t>
                </w:r>
              </w:p>
              <w:p w14:paraId="28D1ED72" w14:textId="00CDB400" w:rsidR="007D0309" w:rsidRPr="009F2CB0" w:rsidRDefault="00595C76" w:rsidP="00CE68BF">
                <w:pPr>
                  <w:pStyle w:val="P68B1DB1-Normal4"/>
                  <w:numPr>
                    <w:ilvl w:val="0"/>
                    <w:numId w:val="26"/>
                  </w:numPr>
                  <w:spacing w:after="0"/>
                  <w:ind w:right="175"/>
                  <w:rPr>
                    <w:color w:val="auto"/>
                    <w:szCs w:val="24"/>
                  </w:rPr>
                </w:pPr>
                <w:r w:rsidRPr="009F2CB0">
                  <w:rPr>
                    <w:color w:val="auto"/>
                    <w:szCs w:val="24"/>
                  </w:rPr>
                  <w:t xml:space="preserve">Collaborer avec des experts en statistiques d’entreprise/répertoires d’entreprises/unités statistiques dans les </w:t>
                </w:r>
                <w:r w:rsidR="007D0309" w:rsidRPr="009F2CB0">
                  <w:rPr>
                    <w:color w:val="auto"/>
                  </w:rPr>
                  <w:t>États membres et les pays de l’EEE/AELE</w:t>
                </w:r>
                <w:r w:rsidRPr="009F2CB0">
                  <w:rPr>
                    <w:color w:val="auto"/>
                  </w:rPr>
                  <w:t>.</w:t>
                </w:r>
              </w:p>
              <w:p w14:paraId="4F15B7E2" w14:textId="5BDFCC5F" w:rsidR="00595C76" w:rsidRPr="009F2CB0" w:rsidRDefault="00595C76" w:rsidP="00CE68BF">
                <w:pPr>
                  <w:pStyle w:val="P68B1DB1-Normal4"/>
                  <w:numPr>
                    <w:ilvl w:val="0"/>
                    <w:numId w:val="26"/>
                  </w:numPr>
                  <w:spacing w:after="0"/>
                  <w:ind w:right="175"/>
                  <w:rPr>
                    <w:color w:val="auto"/>
                    <w:szCs w:val="24"/>
                  </w:rPr>
                </w:pPr>
                <w:r w:rsidRPr="009F2CB0">
                  <w:rPr>
                    <w:color w:val="auto"/>
                  </w:rPr>
                  <w:t xml:space="preserve">Rédiger des documents, préparer des présentations pour les groupes de travail et </w:t>
                </w:r>
                <w:r w:rsidR="0049264E" w:rsidRPr="009F2CB0">
                  <w:rPr>
                    <w:color w:val="auto"/>
                  </w:rPr>
                  <w:t>autres réunions</w:t>
                </w:r>
                <w:r w:rsidRPr="009F2CB0">
                  <w:rPr>
                    <w:color w:val="auto"/>
                  </w:rPr>
                  <w:t xml:space="preserve"> du système statistique européen (SSE)</w:t>
                </w:r>
                <w:r w:rsidR="0049264E" w:rsidRPr="009F2CB0">
                  <w:rPr>
                    <w:color w:val="auto"/>
                  </w:rPr>
                  <w:t>, y compris représenter Eurostat lors de réunion extérieures.</w:t>
                </w:r>
              </w:p>
              <w:p w14:paraId="56438E88" w14:textId="54CE59A8" w:rsidR="0049264E" w:rsidRPr="009F2CB0" w:rsidRDefault="0049264E" w:rsidP="00CE68BF">
                <w:pPr>
                  <w:pStyle w:val="P68B1DB1-Normal4"/>
                  <w:numPr>
                    <w:ilvl w:val="0"/>
                    <w:numId w:val="26"/>
                  </w:numPr>
                  <w:spacing w:after="0"/>
                  <w:ind w:right="175"/>
                  <w:rPr>
                    <w:color w:val="auto"/>
                    <w:szCs w:val="24"/>
                  </w:rPr>
                </w:pPr>
                <w:r w:rsidRPr="009F2CB0">
                  <w:rPr>
                    <w:color w:val="auto"/>
                    <w:szCs w:val="24"/>
                  </w:rPr>
                  <w:t>Soutenir le processus de profilage et les utilisateurs, y compris pour la communication et l’assistance technique concernant le profilage des grands groupes multinationaux d’entreprises.</w:t>
                </w:r>
              </w:p>
              <w:p w14:paraId="329E3546" w14:textId="09A54A17" w:rsidR="007D0309" w:rsidRPr="009F2CB0" w:rsidRDefault="0049264E" w:rsidP="0049264E">
                <w:pPr>
                  <w:pStyle w:val="P68B1DB1-Normal4"/>
                  <w:numPr>
                    <w:ilvl w:val="0"/>
                    <w:numId w:val="26"/>
                  </w:numPr>
                  <w:spacing w:after="0"/>
                  <w:ind w:right="175"/>
                  <w:rPr>
                    <w:color w:val="auto"/>
                    <w:szCs w:val="24"/>
                  </w:rPr>
                </w:pPr>
                <w:r w:rsidRPr="009F2CB0">
                  <w:rPr>
                    <w:color w:val="auto"/>
                    <w:szCs w:val="24"/>
                  </w:rPr>
                  <w:lastRenderedPageBreak/>
                  <w:t>Analyser les données et soutien à la diffusion des données et leurs métadonnées, y compris préparer des articles pour la diffusion, et organiser des webinaires et des formations.</w:t>
                </w:r>
              </w:p>
            </w:tc>
          </w:tr>
        </w:tbl>
        <w:p w14:paraId="3B1D2FA2" w14:textId="7F16A945" w:rsidR="001A0074" w:rsidRPr="00080A71" w:rsidRDefault="00A71073"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bookmarkEnd w:id="0" w:displacedByCustomXml="next"/>
    <w:sdt>
      <w:sdtPr>
        <w:rPr>
          <w:lang w:val="fr-BE" w:eastAsia="en-GB"/>
        </w:rPr>
        <w:id w:val="-689827953"/>
        <w:placeholder>
          <w:docPart w:val="C681F6FA0FB94712B2C889AACA29AC9D"/>
        </w:placeholder>
      </w:sdtPr>
      <w:sdtEndPr/>
      <w:sdtContent>
        <w:p w14:paraId="032BD0FF" w14:textId="77777777" w:rsidR="007D0309" w:rsidRDefault="007D0309" w:rsidP="0053405E">
          <w:pPr>
            <w:pStyle w:val="ListNumber"/>
            <w:numPr>
              <w:ilvl w:val="0"/>
              <w:numId w:val="0"/>
            </w:numPr>
            <w:rPr>
              <w:lang w:val="fr-BE" w:eastAsia="en-GB"/>
            </w:rPr>
          </w:pPr>
        </w:p>
        <w:tbl>
          <w:tblPr>
            <w:tblW w:w="8930" w:type="dxa"/>
            <w:tblLayout w:type="fixed"/>
            <w:tblLook w:val="01E0" w:firstRow="1" w:lastRow="1" w:firstColumn="1" w:lastColumn="1" w:noHBand="0" w:noVBand="0"/>
          </w:tblPr>
          <w:tblGrid>
            <w:gridCol w:w="8930"/>
          </w:tblGrid>
          <w:tr w:rsidR="007D0309" w14:paraId="7E8763B2" w14:textId="77777777" w:rsidTr="00AD0A32">
            <w:tc>
              <w:tcPr>
                <w:tcW w:w="8930" w:type="dxa"/>
                <w:shd w:val="clear" w:color="auto" w:fill="auto"/>
              </w:tcPr>
              <w:p w14:paraId="42FD7039" w14:textId="46FAAEE5" w:rsidR="007D0309" w:rsidRPr="009F2CB0" w:rsidRDefault="007D0309" w:rsidP="00AD0A32">
                <w:pPr>
                  <w:spacing w:after="0"/>
                  <w:ind w:right="175"/>
                  <w:rPr>
                    <w:szCs w:val="24"/>
                  </w:rPr>
                </w:pPr>
                <w:r w:rsidRPr="009F2CB0">
                  <w:t>Le</w:t>
                </w:r>
                <w:r w:rsidR="00A97A49" w:rsidRPr="009F2CB0">
                  <w:t>/la</w:t>
                </w:r>
                <w:r w:rsidRPr="009F2CB0">
                  <w:t xml:space="preserve"> candidat</w:t>
                </w:r>
                <w:r w:rsidR="00A97A49" w:rsidRPr="009F2CB0">
                  <w:rPr>
                    <w:lang w:val="fr-BE" w:eastAsia="en-GB"/>
                  </w:rPr>
                  <w:t>(e)</w:t>
                </w:r>
                <w:r w:rsidRPr="009F2CB0">
                  <w:t xml:space="preserve"> idéal</w:t>
                </w:r>
                <w:r w:rsidR="00A97A49" w:rsidRPr="009F2CB0">
                  <w:rPr>
                    <w:lang w:val="fr-BE" w:eastAsia="en-GB"/>
                  </w:rPr>
                  <w:t>(e)</w:t>
                </w:r>
                <w:r w:rsidRPr="009F2CB0">
                  <w:t xml:space="preserve"> </w:t>
                </w:r>
                <w:r w:rsidR="0049264E" w:rsidRPr="009F2CB0">
                  <w:t>devrait </w:t>
                </w:r>
                <w:r w:rsidRPr="009F2CB0">
                  <w:t>:</w:t>
                </w:r>
              </w:p>
              <w:p w14:paraId="0FC70D49" w14:textId="77777777" w:rsidR="007D0309" w:rsidRPr="009F2CB0" w:rsidRDefault="007D0309" w:rsidP="00AD0A32">
                <w:pPr>
                  <w:spacing w:after="0"/>
                  <w:ind w:right="175"/>
                  <w:rPr>
                    <w:szCs w:val="24"/>
                  </w:rPr>
                </w:pPr>
              </w:p>
              <w:p w14:paraId="6B2F2536" w14:textId="77777777" w:rsidR="007D0309" w:rsidRPr="009F2CB0" w:rsidRDefault="0049264E" w:rsidP="007D0309">
                <w:pPr>
                  <w:numPr>
                    <w:ilvl w:val="0"/>
                    <w:numId w:val="26"/>
                  </w:numPr>
                  <w:spacing w:after="0"/>
                  <w:ind w:right="175"/>
                  <w:rPr>
                    <w:szCs w:val="24"/>
                  </w:rPr>
                </w:pPr>
                <w:r w:rsidRPr="009F2CB0">
                  <w:t>Avoir</w:t>
                </w:r>
                <w:r w:rsidR="007D0309" w:rsidRPr="009F2CB0">
                  <w:t xml:space="preserve"> un diplôme universitaire en économie, statistiques/mathématiques, informatique ou dans des domaines similaires.</w:t>
                </w:r>
              </w:p>
              <w:p w14:paraId="6EE1EB2C" w14:textId="77777777" w:rsidR="0049264E" w:rsidRPr="009F2CB0" w:rsidRDefault="0049264E" w:rsidP="007D0309">
                <w:pPr>
                  <w:numPr>
                    <w:ilvl w:val="0"/>
                    <w:numId w:val="26"/>
                  </w:numPr>
                  <w:spacing w:after="0"/>
                  <w:ind w:right="175"/>
                  <w:rPr>
                    <w:szCs w:val="24"/>
                  </w:rPr>
                </w:pPr>
                <w:r w:rsidRPr="009F2CB0">
                  <w:rPr>
                    <w:szCs w:val="24"/>
                  </w:rPr>
                  <w:t>Avoir au moins 3 ans d’expérience en statistiques d’entreprises ou en comptabilité nationale</w:t>
                </w:r>
                <w:r w:rsidR="00AC6F5F" w:rsidRPr="009F2CB0">
                  <w:rPr>
                    <w:szCs w:val="24"/>
                  </w:rPr>
                  <w:t>, ainsi que des compétences avérées en coordination et en communication, ainsi qu’une expérience de travail dans un environnement varié impliquant de nombreuses parties prenantes.</w:t>
                </w:r>
              </w:p>
              <w:p w14:paraId="3EA17414" w14:textId="5BF17CBF" w:rsidR="00AC6F5F" w:rsidRPr="009F2CB0" w:rsidRDefault="00AC6F5F" w:rsidP="007D0309">
                <w:pPr>
                  <w:numPr>
                    <w:ilvl w:val="0"/>
                    <w:numId w:val="26"/>
                  </w:numPr>
                  <w:spacing w:after="0"/>
                  <w:ind w:right="175"/>
                  <w:rPr>
                    <w:szCs w:val="24"/>
                  </w:rPr>
                </w:pPr>
                <w:r w:rsidRPr="009F2CB0">
                  <w:rPr>
                    <w:szCs w:val="24"/>
                  </w:rPr>
                  <w:t>Avoir de l’expérience dans les répertoires statistiques d’entreprises</w:t>
                </w:r>
                <w:r w:rsidR="00347A2B" w:rsidRPr="009F2CB0">
                  <w:rPr>
                    <w:szCs w:val="24"/>
                  </w:rPr>
                  <w:t xml:space="preserve"> nationaux</w:t>
                </w:r>
                <w:r w:rsidRPr="009F2CB0">
                  <w:rPr>
                    <w:szCs w:val="24"/>
                  </w:rPr>
                  <w:t xml:space="preserve">, le répertoire EuroGroups, le profilage européen, la liaison de micro données ou dans une équipe en charge des grandes unités, ainsi </w:t>
                </w:r>
                <w:r w:rsidR="00A97A49" w:rsidRPr="009F2CB0">
                  <w:rPr>
                    <w:szCs w:val="24"/>
                  </w:rPr>
                  <w:t>qu’une aptitude numérique/statistique à l’analyse de grand volume de données (maitrise d’au moins d’un des principaux logiciels comme SAS, R ou Python) sera considéré comme un atout.</w:t>
                </w:r>
              </w:p>
              <w:p w14:paraId="62555414" w14:textId="461F9725" w:rsidR="00A97A49" w:rsidRPr="00807E8F" w:rsidRDefault="00A97A49" w:rsidP="007D0309">
                <w:pPr>
                  <w:numPr>
                    <w:ilvl w:val="0"/>
                    <w:numId w:val="26"/>
                  </w:numPr>
                  <w:spacing w:after="0"/>
                  <w:ind w:right="175"/>
                  <w:rPr>
                    <w:color w:val="00B0F0"/>
                    <w:szCs w:val="24"/>
                  </w:rPr>
                </w:pPr>
                <w:r w:rsidRPr="009F2CB0">
                  <w:rPr>
                    <w:szCs w:val="24"/>
                  </w:rPr>
                  <w:t>Avoir une très bonne maitrise de l’anglais, tant à l’oral qu’à l’écrit.</w:t>
                </w:r>
              </w:p>
            </w:tc>
          </w:tr>
          <w:tr w:rsidR="007D0309" w14:paraId="0432FC9B" w14:textId="77777777" w:rsidTr="00AD0A32">
            <w:tc>
              <w:tcPr>
                <w:tcW w:w="8930" w:type="dxa"/>
                <w:shd w:val="clear" w:color="auto" w:fill="auto"/>
              </w:tcPr>
              <w:p w14:paraId="2B089B1A" w14:textId="77777777" w:rsidR="007D0309" w:rsidRPr="00807E8F" w:rsidRDefault="007D0309" w:rsidP="00AD0A32">
                <w:pPr>
                  <w:spacing w:after="0"/>
                  <w:ind w:right="175"/>
                  <w:rPr>
                    <w:color w:val="00B0F0"/>
                    <w:szCs w:val="24"/>
                  </w:rPr>
                </w:pPr>
              </w:p>
            </w:tc>
          </w:tr>
          <w:tr w:rsidR="007D0309" w14:paraId="313978CB" w14:textId="77777777" w:rsidTr="00AD0A32">
            <w:tc>
              <w:tcPr>
                <w:tcW w:w="8930" w:type="dxa"/>
                <w:shd w:val="clear" w:color="auto" w:fill="auto"/>
              </w:tcPr>
              <w:p w14:paraId="3F761CBE" w14:textId="7C8D54F8" w:rsidR="007D0309" w:rsidRPr="00807E8F" w:rsidRDefault="007D0309" w:rsidP="00A97A49">
                <w:pPr>
                  <w:spacing w:after="0"/>
                  <w:ind w:right="175"/>
                  <w:rPr>
                    <w:color w:val="00B0F0"/>
                    <w:szCs w:val="24"/>
                  </w:rPr>
                </w:pPr>
              </w:p>
            </w:tc>
          </w:tr>
        </w:tbl>
        <w:p w14:paraId="7E409EA7" w14:textId="73579CEB" w:rsidR="001A0074" w:rsidRPr="00017FBA" w:rsidRDefault="00A71073"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lastRenderedPageBreak/>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lastRenderedPageBreak/>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0E35539"/>
    <w:multiLevelType w:val="hybridMultilevel"/>
    <w:tmpl w:val="4348A79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D4512CF"/>
    <w:multiLevelType w:val="hybridMultilevel"/>
    <w:tmpl w:val="14C4E9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9"/>
  </w:num>
  <w:num w:numId="6" w16cid:durableId="181284729">
    <w:abstractNumId w:val="23"/>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8"/>
  </w:num>
  <w:num w:numId="16" w16cid:durableId="1891763309">
    <w:abstractNumId w:val="24"/>
  </w:num>
  <w:num w:numId="17" w16cid:durableId="359092911">
    <w:abstractNumId w:val="10"/>
  </w:num>
  <w:num w:numId="18" w16cid:durableId="308289900">
    <w:abstractNumId w:val="11"/>
  </w:num>
  <w:num w:numId="19" w16cid:durableId="1964581914">
    <w:abstractNumId w:val="25"/>
  </w:num>
  <w:num w:numId="20" w16cid:durableId="263345260">
    <w:abstractNumId w:val="17"/>
  </w:num>
  <w:num w:numId="21" w16cid:durableId="710300249">
    <w:abstractNumId w:val="20"/>
  </w:num>
  <w:num w:numId="22" w16cid:durableId="1059403124">
    <w:abstractNumId w:val="3"/>
  </w:num>
  <w:num w:numId="23" w16cid:durableId="482745588">
    <w:abstractNumId w:val="21"/>
  </w:num>
  <w:num w:numId="24" w16cid:durableId="1895769187">
    <w:abstractNumId w:val="22"/>
  </w:num>
  <w:num w:numId="25" w16cid:durableId="681978231">
    <w:abstractNumId w:val="26"/>
  </w:num>
  <w:num w:numId="26" w16cid:durableId="273174466">
    <w:abstractNumId w:val="16"/>
  </w:num>
  <w:num w:numId="27" w16cid:durableId="3626383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IE" w:vendorID="64" w:dllVersion="0" w:nlCheck="1" w:checkStyle="0"/>
  <w:activeWritingStyle w:appName="MSWord" w:lang="fr-BE" w:vendorID="64" w:dllVersion="0" w:nlCheck="1" w:checkStyle="0"/>
  <w:activeWritingStyle w:appName="MSWord" w:lang="pt-PT"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22F81"/>
    <w:rsid w:val="00044015"/>
    <w:rsid w:val="00080A71"/>
    <w:rsid w:val="00082783"/>
    <w:rsid w:val="00090B2E"/>
    <w:rsid w:val="000914BF"/>
    <w:rsid w:val="00097587"/>
    <w:rsid w:val="000E5646"/>
    <w:rsid w:val="001A0074"/>
    <w:rsid w:val="001D129D"/>
    <w:rsid w:val="001D3EEC"/>
    <w:rsid w:val="00215A56"/>
    <w:rsid w:val="00245E1A"/>
    <w:rsid w:val="0028413D"/>
    <w:rsid w:val="002841B7"/>
    <w:rsid w:val="002A6E30"/>
    <w:rsid w:val="002B37EB"/>
    <w:rsid w:val="002E36D4"/>
    <w:rsid w:val="00301CA3"/>
    <w:rsid w:val="003337EC"/>
    <w:rsid w:val="00333FEF"/>
    <w:rsid w:val="00343B8F"/>
    <w:rsid w:val="00347A2B"/>
    <w:rsid w:val="00377580"/>
    <w:rsid w:val="00394581"/>
    <w:rsid w:val="003E1FED"/>
    <w:rsid w:val="00406819"/>
    <w:rsid w:val="004422E2"/>
    <w:rsid w:val="00443957"/>
    <w:rsid w:val="00462268"/>
    <w:rsid w:val="0049264E"/>
    <w:rsid w:val="004A4BB7"/>
    <w:rsid w:val="004D3B51"/>
    <w:rsid w:val="0053405E"/>
    <w:rsid w:val="00556CBD"/>
    <w:rsid w:val="005749CF"/>
    <w:rsid w:val="00595C76"/>
    <w:rsid w:val="005C3380"/>
    <w:rsid w:val="005D7CDC"/>
    <w:rsid w:val="00646E24"/>
    <w:rsid w:val="006A1CB2"/>
    <w:rsid w:val="006B47B6"/>
    <w:rsid w:val="006D2C86"/>
    <w:rsid w:val="006F23BA"/>
    <w:rsid w:val="0074301E"/>
    <w:rsid w:val="00750232"/>
    <w:rsid w:val="007A10AA"/>
    <w:rsid w:val="007A1396"/>
    <w:rsid w:val="007B5FAE"/>
    <w:rsid w:val="007D0309"/>
    <w:rsid w:val="007E131B"/>
    <w:rsid w:val="007E4F35"/>
    <w:rsid w:val="007E62F6"/>
    <w:rsid w:val="007F4FAF"/>
    <w:rsid w:val="00807E8F"/>
    <w:rsid w:val="008241B0"/>
    <w:rsid w:val="008315CD"/>
    <w:rsid w:val="00866E7F"/>
    <w:rsid w:val="008A0FF3"/>
    <w:rsid w:val="00911984"/>
    <w:rsid w:val="0092295D"/>
    <w:rsid w:val="009F0622"/>
    <w:rsid w:val="009F2CB0"/>
    <w:rsid w:val="00A12982"/>
    <w:rsid w:val="00A65B97"/>
    <w:rsid w:val="00A71073"/>
    <w:rsid w:val="00A917BE"/>
    <w:rsid w:val="00A97A49"/>
    <w:rsid w:val="00AC6F5F"/>
    <w:rsid w:val="00AE6BBA"/>
    <w:rsid w:val="00B31DC8"/>
    <w:rsid w:val="00B566C1"/>
    <w:rsid w:val="00B97D4C"/>
    <w:rsid w:val="00BC3A3F"/>
    <w:rsid w:val="00BF389A"/>
    <w:rsid w:val="00BF5E5C"/>
    <w:rsid w:val="00C357CC"/>
    <w:rsid w:val="00C518F5"/>
    <w:rsid w:val="00D703FC"/>
    <w:rsid w:val="00D82B48"/>
    <w:rsid w:val="00DC5C83"/>
    <w:rsid w:val="00DD086D"/>
    <w:rsid w:val="00E0579E"/>
    <w:rsid w:val="00E5708E"/>
    <w:rsid w:val="00E738EF"/>
    <w:rsid w:val="00E850B7"/>
    <w:rsid w:val="00E927FE"/>
    <w:rsid w:val="00EF2715"/>
    <w:rsid w:val="00F65CC2"/>
    <w:rsid w:val="51A678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7D0309"/>
    <w:pPr>
      <w:spacing w:after="200" w:line="276" w:lineRule="auto"/>
      <w:ind w:left="720"/>
      <w:contextualSpacing/>
      <w:jc w:val="left"/>
    </w:pPr>
    <w:rPr>
      <w:rFonts w:asciiTheme="minorHAnsi" w:eastAsiaTheme="minorHAnsi" w:hAnsiTheme="minorHAnsi" w:cstheme="minorBidi"/>
      <w:sz w:val="22"/>
      <w:szCs w:val="22"/>
      <w:lang w:val="fr"/>
    </w:rPr>
  </w:style>
  <w:style w:type="paragraph" w:customStyle="1" w:styleId="P68B1DB1-ListNumber3">
    <w:name w:val="P68B1DB1-ListNumber3"/>
    <w:basedOn w:val="ListNumber"/>
    <w:rsid w:val="007D0309"/>
    <w:rPr>
      <w:color w:val="000000" w:themeColor="text1"/>
      <w:lang w:val="fr"/>
    </w:rPr>
  </w:style>
  <w:style w:type="paragraph" w:customStyle="1" w:styleId="P68B1DB1-Normal4">
    <w:name w:val="P68B1DB1-Normal4"/>
    <w:basedOn w:val="Normal"/>
    <w:rsid w:val="007D0309"/>
    <w:rPr>
      <w:color w:val="000000" w:themeColor="text1"/>
      <w:lang w:val="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370760516">
      <w:bodyDiv w:val="1"/>
      <w:marLeft w:val="0"/>
      <w:marRight w:val="0"/>
      <w:marTop w:val="0"/>
      <w:marBottom w:val="0"/>
      <w:divBdr>
        <w:top w:val="none" w:sz="0" w:space="0" w:color="auto"/>
        <w:left w:val="none" w:sz="0" w:space="0" w:color="auto"/>
        <w:bottom w:val="none" w:sz="0" w:space="0" w:color="auto"/>
        <w:right w:val="none" w:sz="0" w:space="0" w:color="auto"/>
      </w:divBdr>
    </w:div>
    <w:div w:id="1459296873">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03D3A61794EF41CCA397692D209222CA"/>
        <w:category>
          <w:name w:val="General"/>
          <w:gallery w:val="placeholder"/>
        </w:category>
        <w:types>
          <w:type w:val="bbPlcHdr"/>
        </w:types>
        <w:behaviors>
          <w:behavior w:val="content"/>
        </w:behaviors>
        <w:guid w:val="{5BDB5AD6-33CB-40C6-8938-B83FF583032F}"/>
      </w:docPartPr>
      <w:docPartBody>
        <w:p w:rsidR="00A12982" w:rsidRDefault="00A12982" w:rsidP="00A12982">
          <w:pPr>
            <w:pStyle w:val="03D3A61794EF41CCA397692D209222CA"/>
          </w:pPr>
          <w:r>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AE400EA"/>
    <w:multiLevelType w:val="multilevel"/>
    <w:tmpl w:val="9A44BC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92577357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22F81"/>
    <w:rsid w:val="00082783"/>
    <w:rsid w:val="001D129D"/>
    <w:rsid w:val="003337EC"/>
    <w:rsid w:val="00333FEF"/>
    <w:rsid w:val="003E1FED"/>
    <w:rsid w:val="00534FB6"/>
    <w:rsid w:val="005749CF"/>
    <w:rsid w:val="007818B4"/>
    <w:rsid w:val="007E62F6"/>
    <w:rsid w:val="007F4FAF"/>
    <w:rsid w:val="008F2A96"/>
    <w:rsid w:val="00983F83"/>
    <w:rsid w:val="009F0622"/>
    <w:rsid w:val="00A12982"/>
    <w:rsid w:val="00B36F01"/>
    <w:rsid w:val="00BC3A3F"/>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12982"/>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3D3A61794EF41CCA397692D209222CA">
    <w:name w:val="03D3A61794EF41CCA397692D209222CA"/>
    <w:rsid w:val="00A1298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1D377B8-A508-4077-9C6D-476A29462D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schemas.microsoft.com/office/2006/metadata/properties"/>
    <ds:schemaRef ds:uri="http://schemas.microsoft.com/office/2006/documentManagement/types"/>
    <ds:schemaRef ds:uri="http://purl.org/dc/elements/1.1/"/>
    <ds:schemaRef ds:uri="30c666ed-fe46-43d6-bf30-6de2567680e6"/>
    <ds:schemaRef ds:uri="http://purl.org/dc/terms/"/>
    <ds:schemaRef ds:uri="http://schemas.microsoft.com/office/infopath/2007/PartnerControls"/>
    <ds:schemaRef ds:uri="http://purl.org/dc/dcmitype/"/>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1456</Words>
  <Characters>8303</Characters>
  <Application>Microsoft Office Word</Application>
  <DocSecurity>0</DocSecurity>
  <PresentationFormat>Microsoft Word 14.0</PresentationFormat>
  <Lines>69</Lines>
  <Paragraphs>19</Paragraphs>
  <ScaleCrop>true</ScaleCrop>
  <Company/>
  <LinksUpToDate>false</LinksUpToDate>
  <CharactersWithSpaces>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2025-09-09T13:42:00Z</dcterms:created>
  <dcterms:modified xsi:type="dcterms:W3CDTF">2025-09-10T13:57:00Z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